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3CFC" w14:textId="60773392" w:rsidR="00A45AAC" w:rsidRPr="00A45AAC" w:rsidRDefault="00294509" w:rsidP="00294509">
      <w:pPr>
        <w:rPr>
          <w:rFonts w:ascii="Times New Roman" w:eastAsia="Calibri" w:hAnsi="Times New Roman" w:cs="Times New Roman"/>
          <w:b/>
          <w:kern w:val="0"/>
          <w:sz w:val="24"/>
          <w:szCs w:val="24"/>
          <w:lang w:eastAsia="en-IN"/>
          <w14:ligatures w14:val="none"/>
        </w:rPr>
      </w:pPr>
      <w:r>
        <w:rPr>
          <w:rFonts w:ascii="Times New Roman" w:eastAsia="Calibri" w:hAnsi="Times New Roman" w:cs="Times New Roman"/>
          <w:b/>
          <w:kern w:val="0"/>
          <w:sz w:val="24"/>
          <w:szCs w:val="24"/>
          <w:lang w:eastAsia="en-IN"/>
          <w14:ligatures w14:val="none"/>
        </w:rPr>
        <w:t>4.4.2</w:t>
      </w:r>
      <w:r w:rsidR="00A45AAC" w:rsidRPr="00A45AAC">
        <w:rPr>
          <w:rFonts w:ascii="Times New Roman" w:eastAsia="Calibri" w:hAnsi="Times New Roman" w:cs="Times New Roman"/>
          <w:b/>
          <w:kern w:val="0"/>
          <w:sz w:val="24"/>
          <w:szCs w:val="24"/>
          <w:lang w:eastAsia="en-IN"/>
          <w14:ligatures w14:val="none"/>
        </w:rPr>
        <w:t xml:space="preserve">. </w:t>
      </w:r>
      <w:r w:rsidRPr="00294509">
        <w:rPr>
          <w:rFonts w:ascii="Times New Roman" w:eastAsia="Calibri" w:hAnsi="Times New Roman" w:cs="Times New Roman"/>
          <w:b/>
          <w:kern w:val="0"/>
          <w:sz w:val="24"/>
          <w:szCs w:val="24"/>
          <w:lang w:eastAsia="en-IN"/>
          <w14:ligatures w14:val="none"/>
        </w:rPr>
        <w:t>There are established systems and procedures for main</w:t>
      </w:r>
      <w:r>
        <w:rPr>
          <w:rFonts w:ascii="Times New Roman" w:eastAsia="Calibri" w:hAnsi="Times New Roman" w:cs="Times New Roman"/>
          <w:b/>
          <w:kern w:val="0"/>
          <w:sz w:val="24"/>
          <w:szCs w:val="24"/>
          <w:lang w:eastAsia="en-IN"/>
          <w14:ligatures w14:val="none"/>
        </w:rPr>
        <w:t xml:space="preserve">taining and utilizing physical, </w:t>
      </w:r>
      <w:r w:rsidRPr="00294509">
        <w:rPr>
          <w:rFonts w:ascii="Times New Roman" w:eastAsia="Calibri" w:hAnsi="Times New Roman" w:cs="Times New Roman"/>
          <w:b/>
          <w:kern w:val="0"/>
          <w:sz w:val="24"/>
          <w:szCs w:val="24"/>
          <w:lang w:eastAsia="en-IN"/>
          <w14:ligatures w14:val="none"/>
        </w:rPr>
        <w:t>academic and support facilities - laboratory, library, sports complex, computers, classrooms etc.</w:t>
      </w:r>
    </w:p>
    <w:p w14:paraId="05B5AC05" w14:textId="305B038E" w:rsidR="00294509" w:rsidRPr="00294509" w:rsidRDefault="00A45AAC" w:rsidP="00294509">
      <w:pPr>
        <w:spacing w:line="360" w:lineRule="auto"/>
        <w:jc w:val="both"/>
        <w:rPr>
          <w:rFonts w:ascii="Times New Roman" w:eastAsia="Arial" w:hAnsi="Times New Roman" w:cs="Times New Roman"/>
          <w:color w:val="000000"/>
          <w:kern w:val="0"/>
          <w:sz w:val="24"/>
          <w:szCs w:val="24"/>
          <w:lang w:eastAsia="en-IN"/>
          <w14:ligatures w14:val="none"/>
        </w:rPr>
      </w:pPr>
      <w:r w:rsidRPr="00A45AAC">
        <w:rPr>
          <w:rFonts w:ascii="Times New Roman" w:eastAsia="Arial" w:hAnsi="Times New Roman" w:cs="Times New Roman"/>
          <w:color w:val="000000"/>
          <w:kern w:val="0"/>
          <w:sz w:val="24"/>
          <w:szCs w:val="24"/>
          <w:lang w:eastAsia="en-IN"/>
          <w14:ligatures w14:val="none"/>
        </w:rPr>
        <w:t xml:space="preserve">     </w:t>
      </w:r>
      <w:r w:rsidR="00294509" w:rsidRPr="00294509">
        <w:rPr>
          <w:rFonts w:ascii="Times New Roman" w:eastAsia="Arial" w:hAnsi="Times New Roman" w:cs="Times New Roman"/>
          <w:color w:val="000000"/>
          <w:kern w:val="0"/>
          <w:sz w:val="24"/>
          <w:szCs w:val="24"/>
          <w:lang w:eastAsia="en-IN"/>
          <w14:ligatures w14:val="none"/>
        </w:rPr>
        <w:t xml:space="preserve">The college maintains its infrastructure through a Planning Board consisting of the College Managing Committee, Principal, IQAC Coordinator, Head Accountant, Librarian, and department heads. Oversight of facilities is entrusted to the Infrastructure Maintenance Committee, led by a senior faculty member, with a campus supervisor identifying needs and recording </w:t>
      </w:r>
      <w:r w:rsidR="00294509">
        <w:rPr>
          <w:rFonts w:ascii="Times New Roman" w:eastAsia="Arial" w:hAnsi="Times New Roman" w:cs="Times New Roman"/>
          <w:color w:val="000000"/>
          <w:kern w:val="0"/>
          <w:sz w:val="24"/>
          <w:szCs w:val="24"/>
          <w:lang w:eastAsia="en-IN"/>
          <w14:ligatures w14:val="none"/>
        </w:rPr>
        <w:t xml:space="preserve">details in an office register. </w:t>
      </w:r>
    </w:p>
    <w:p w14:paraId="5BA1B974" w14:textId="55712E43" w:rsidR="00294509" w:rsidRPr="00294509" w:rsidRDefault="00294509" w:rsidP="00294509">
      <w:pPr>
        <w:spacing w:line="360" w:lineRule="auto"/>
        <w:jc w:val="both"/>
        <w:rPr>
          <w:rFonts w:ascii="Times New Roman" w:eastAsia="Arial" w:hAnsi="Times New Roman" w:cs="Times New Roman"/>
          <w:color w:val="000000"/>
          <w:kern w:val="0"/>
          <w:sz w:val="24"/>
          <w:szCs w:val="24"/>
          <w:lang w:eastAsia="en-IN"/>
          <w14:ligatures w14:val="none"/>
        </w:rPr>
      </w:pPr>
      <w:r w:rsidRPr="00294509">
        <w:rPr>
          <w:rFonts w:ascii="Times New Roman" w:eastAsia="Arial" w:hAnsi="Times New Roman" w:cs="Times New Roman"/>
          <w:color w:val="000000"/>
          <w:kern w:val="0"/>
          <w:sz w:val="24"/>
          <w:szCs w:val="24"/>
          <w:lang w:eastAsia="en-IN"/>
          <w14:ligatures w14:val="none"/>
        </w:rPr>
        <w:t>The ICT Monitoring Cell, coordinated by the Head of Computer Science/Computer Application, monitors IT infrastructure. An IT technical assistant supports the cell in handling repairs, maintenance, and managing the campus management software (TCS) and college website. 174 computers in six labs are covered by Annual Maintenance Contracts, with lab assistants ensuring prop</w:t>
      </w:r>
      <w:r>
        <w:rPr>
          <w:rFonts w:ascii="Times New Roman" w:eastAsia="Arial" w:hAnsi="Times New Roman" w:cs="Times New Roman"/>
          <w:color w:val="000000"/>
          <w:kern w:val="0"/>
          <w:sz w:val="24"/>
          <w:szCs w:val="24"/>
          <w:lang w:eastAsia="en-IN"/>
          <w14:ligatures w14:val="none"/>
        </w:rPr>
        <w:t xml:space="preserve">er upkeep. </w:t>
      </w:r>
    </w:p>
    <w:p w14:paraId="53987B29" w14:textId="757BB3E5" w:rsidR="00294509" w:rsidRPr="00294509" w:rsidRDefault="00294509" w:rsidP="00294509">
      <w:pPr>
        <w:spacing w:line="360" w:lineRule="auto"/>
        <w:jc w:val="both"/>
        <w:rPr>
          <w:rFonts w:ascii="Times New Roman" w:eastAsia="Arial" w:hAnsi="Times New Roman" w:cs="Times New Roman"/>
          <w:color w:val="000000"/>
          <w:kern w:val="0"/>
          <w:sz w:val="24"/>
          <w:szCs w:val="24"/>
          <w:lang w:eastAsia="en-IN"/>
          <w14:ligatures w14:val="none"/>
        </w:rPr>
      </w:pPr>
      <w:r w:rsidRPr="00294509">
        <w:rPr>
          <w:rFonts w:ascii="Times New Roman" w:eastAsia="Arial" w:hAnsi="Times New Roman" w:cs="Times New Roman"/>
          <w:color w:val="000000"/>
          <w:kern w:val="0"/>
          <w:sz w:val="24"/>
          <w:szCs w:val="24"/>
          <w:lang w:eastAsia="en-IN"/>
          <w14:ligatures w14:val="none"/>
        </w:rPr>
        <w:t xml:space="preserve">The Library Advisory Committee, with representatives from teachers and students, directs library services. The library operates a fully automated system using KOHA software, and a network resource centre enhances accessibility. The Language lab, overseen by the head of the department and Principal, offers additional hours, with </w:t>
      </w:r>
      <w:r>
        <w:rPr>
          <w:rFonts w:ascii="Times New Roman" w:eastAsia="Arial" w:hAnsi="Times New Roman" w:cs="Times New Roman"/>
          <w:color w:val="000000"/>
          <w:kern w:val="0"/>
          <w:sz w:val="24"/>
          <w:szCs w:val="24"/>
          <w:lang w:eastAsia="en-IN"/>
          <w14:ligatures w14:val="none"/>
        </w:rPr>
        <w:t xml:space="preserve">a user logbook tracking usage. </w:t>
      </w:r>
    </w:p>
    <w:p w14:paraId="2030D2C4" w14:textId="3DE9C886" w:rsidR="0076374B" w:rsidRDefault="00294509" w:rsidP="00294509">
      <w:pPr>
        <w:spacing w:line="360" w:lineRule="auto"/>
        <w:jc w:val="both"/>
        <w:rPr>
          <w:rFonts w:ascii="Times New Roman" w:hAnsi="Times New Roman" w:cs="Times New Roman"/>
          <w:sz w:val="24"/>
          <w:szCs w:val="24"/>
        </w:rPr>
      </w:pPr>
      <w:r w:rsidRPr="00294509">
        <w:rPr>
          <w:rFonts w:ascii="Times New Roman" w:eastAsia="Arial" w:hAnsi="Times New Roman" w:cs="Times New Roman"/>
          <w:color w:val="000000"/>
          <w:kern w:val="0"/>
          <w:sz w:val="24"/>
          <w:szCs w:val="24"/>
          <w:lang w:eastAsia="en-IN"/>
          <w14:ligatures w14:val="none"/>
        </w:rPr>
        <w:t xml:space="preserve">Maintenance of sports amenities is overseen by the Department of Physical Education, with logbooks for the multi-gym. Various committees monitor canteen, hostel, labs, and the college bus. Public facilities like the auditorium, conference hall, AV hall, and Cheenimarachuvadu are available on request. Essential amenities like water purifiers, sanitary napkin vending machines, and incinerators undergo periodic servicing. </w:t>
      </w:r>
      <w:proofErr w:type="gramStart"/>
      <w:r w:rsidRPr="00294509">
        <w:rPr>
          <w:rFonts w:ascii="Times New Roman" w:eastAsia="Arial" w:hAnsi="Times New Roman" w:cs="Times New Roman"/>
          <w:color w:val="000000"/>
          <w:kern w:val="0"/>
          <w:sz w:val="24"/>
          <w:szCs w:val="24"/>
          <w:lang w:eastAsia="en-IN"/>
          <w14:ligatures w14:val="none"/>
        </w:rPr>
        <w:t>The Botanical garden</w:t>
      </w:r>
      <w:proofErr w:type="gramEnd"/>
      <w:r w:rsidRPr="00294509">
        <w:rPr>
          <w:rFonts w:ascii="Times New Roman" w:eastAsia="Arial" w:hAnsi="Times New Roman" w:cs="Times New Roman"/>
          <w:color w:val="000000"/>
          <w:kern w:val="0"/>
          <w:sz w:val="24"/>
          <w:szCs w:val="24"/>
          <w:lang w:eastAsia="en-IN"/>
          <w14:ligatures w14:val="none"/>
        </w:rPr>
        <w:t>, with labelled plants, is maintained by students.</w:t>
      </w:r>
      <w:r w:rsidR="00662F4F" w:rsidRPr="00662F4F">
        <w:t xml:space="preserve"> </w:t>
      </w:r>
      <w:r w:rsidR="00662F4F">
        <w:t>T</w:t>
      </w:r>
      <w:r w:rsidR="00662F4F" w:rsidRPr="00662F4F">
        <w:rPr>
          <w:rFonts w:ascii="Times New Roman" w:eastAsia="Arial" w:hAnsi="Times New Roman" w:cs="Times New Roman"/>
          <w:color w:val="000000"/>
          <w:kern w:val="0"/>
          <w:sz w:val="24"/>
          <w:szCs w:val="24"/>
          <w:lang w:eastAsia="en-IN"/>
          <w14:ligatures w14:val="none"/>
        </w:rPr>
        <w:t>he institution has a comprehensive policy for infrastructure development and maintenance.</w:t>
      </w:r>
    </w:p>
    <w:p w14:paraId="0C125A23" w14:textId="37189548" w:rsidR="0076374B" w:rsidRPr="00147713" w:rsidRDefault="0076374B" w:rsidP="0076374B">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sectPr w:rsidR="0076374B" w:rsidRPr="001477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319C" w14:textId="77777777" w:rsidR="00937595" w:rsidRDefault="00937595" w:rsidP="0076374B">
      <w:pPr>
        <w:spacing w:after="0" w:line="240" w:lineRule="auto"/>
      </w:pPr>
      <w:r>
        <w:separator/>
      </w:r>
    </w:p>
  </w:endnote>
  <w:endnote w:type="continuationSeparator" w:id="0">
    <w:p w14:paraId="2857AB62" w14:textId="77777777" w:rsidR="00937595" w:rsidRDefault="00937595" w:rsidP="007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7CC96" w14:textId="77777777" w:rsidR="00937595" w:rsidRDefault="00937595" w:rsidP="0076374B">
      <w:pPr>
        <w:spacing w:after="0" w:line="240" w:lineRule="auto"/>
      </w:pPr>
      <w:r>
        <w:separator/>
      </w:r>
    </w:p>
  </w:footnote>
  <w:footnote w:type="continuationSeparator" w:id="0">
    <w:p w14:paraId="642E80E0" w14:textId="77777777" w:rsidR="00937595" w:rsidRDefault="00937595" w:rsidP="007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0152" w14:textId="39354BA0" w:rsidR="0076374B" w:rsidRPr="0076374B" w:rsidRDefault="0076374B" w:rsidP="0076374B">
    <w:pPr>
      <w:pStyle w:val="Header"/>
      <w:jc w:val="center"/>
      <w:rPr>
        <w:rFonts w:ascii="Times New Roman" w:hAnsi="Times New Roman" w:cs="Times New Roman"/>
        <w:b/>
        <w:color w:val="C00000"/>
        <w:sz w:val="32"/>
        <w:szCs w:val="32"/>
      </w:rPr>
    </w:pPr>
    <w:r w:rsidRPr="0076374B">
      <w:rPr>
        <w:rFonts w:ascii="Times New Roman" w:hAnsi="Times New Roman" w:cs="Times New Roman"/>
        <w:b/>
        <w:color w:val="C00000"/>
        <w:sz w:val="32"/>
        <w:szCs w:val="32"/>
      </w:rPr>
      <w:t>CRITERIA IV-Infrastructure and Learning Resources</w:t>
    </w:r>
  </w:p>
  <w:p w14:paraId="1B284F0E" w14:textId="77777777" w:rsidR="0076374B" w:rsidRDefault="0076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E8"/>
    <w:rsid w:val="00085145"/>
    <w:rsid w:val="0009690D"/>
    <w:rsid w:val="000B1256"/>
    <w:rsid w:val="00147713"/>
    <w:rsid w:val="001878FD"/>
    <w:rsid w:val="00294509"/>
    <w:rsid w:val="003A48BD"/>
    <w:rsid w:val="003D237D"/>
    <w:rsid w:val="00401B86"/>
    <w:rsid w:val="00414BB5"/>
    <w:rsid w:val="004164E8"/>
    <w:rsid w:val="004A60E4"/>
    <w:rsid w:val="004D5AE2"/>
    <w:rsid w:val="00662F4F"/>
    <w:rsid w:val="006E0263"/>
    <w:rsid w:val="006E4C17"/>
    <w:rsid w:val="0076374B"/>
    <w:rsid w:val="007E0F0C"/>
    <w:rsid w:val="00811CB5"/>
    <w:rsid w:val="008C6FD8"/>
    <w:rsid w:val="00937595"/>
    <w:rsid w:val="00A30B26"/>
    <w:rsid w:val="00A45AAC"/>
    <w:rsid w:val="00AB1B8A"/>
    <w:rsid w:val="00AD7463"/>
    <w:rsid w:val="00AE4BEA"/>
    <w:rsid w:val="00D16D9A"/>
    <w:rsid w:val="00D356B3"/>
    <w:rsid w:val="00D453B7"/>
    <w:rsid w:val="00D56C5A"/>
    <w:rsid w:val="00F611F1"/>
    <w:rsid w:val="00F80CFB"/>
    <w:rsid w:val="00F905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C5F15"/>
  <w15:chartTrackingRefBased/>
  <w15:docId w15:val="{CCA07360-78F6-4694-B6E5-901A289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4B"/>
  </w:style>
  <w:style w:type="paragraph" w:styleId="Footer">
    <w:name w:val="footer"/>
    <w:basedOn w:val="Normal"/>
    <w:link w:val="FooterChar"/>
    <w:uiPriority w:val="99"/>
    <w:unhideWhenUsed/>
    <w:rsid w:val="00763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ATTAKOYA ER</dc:creator>
  <cp:keywords/>
  <dc:description/>
  <cp:lastModifiedBy>Dr. BINCY I P</cp:lastModifiedBy>
  <cp:revision>2</cp:revision>
  <dcterms:created xsi:type="dcterms:W3CDTF">2024-10-26T04:46:00Z</dcterms:created>
  <dcterms:modified xsi:type="dcterms:W3CDTF">2024-10-26T04:46:00Z</dcterms:modified>
</cp:coreProperties>
</file>